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A6" w:rsidRDefault="00A533A6"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32"/>
          <w:szCs w:val="32"/>
        </w:rPr>
      </w:pPr>
    </w:p>
    <w:p w:rsidR="00A533A6" w:rsidRDefault="00A533A6"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32"/>
          <w:szCs w:val="32"/>
        </w:rPr>
      </w:pPr>
      <w:r>
        <w:rPr>
          <w:rFonts w:ascii="Arial Black" w:eastAsia="Times New Roman" w:hAnsi="Arial Black" w:cs="Courier New"/>
          <w:noProof/>
          <w:sz w:val="32"/>
          <w:szCs w:val="32"/>
        </w:rPr>
        <w:drawing>
          <wp:inline distT="0" distB="0" distL="0" distR="0">
            <wp:extent cx="739140" cy="7302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hou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829" cy="732892"/>
                    </a:xfrm>
                    <a:prstGeom prst="rect">
                      <a:avLst/>
                    </a:prstGeom>
                  </pic:spPr>
                </pic:pic>
              </a:graphicData>
            </a:graphic>
          </wp:inline>
        </w:drawing>
      </w:r>
    </w:p>
    <w:p w:rsid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32"/>
          <w:szCs w:val="32"/>
        </w:rPr>
      </w:pPr>
      <w:r w:rsidRPr="00A67949">
        <w:rPr>
          <w:rFonts w:ascii="Arial Black" w:eastAsia="Times New Roman" w:hAnsi="Arial Black" w:cs="Courier New"/>
          <w:sz w:val="32"/>
          <w:szCs w:val="32"/>
        </w:rPr>
        <w:t xml:space="preserve">SHERLOCK HOLMES: The Final Adventure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32"/>
          <w:szCs w:val="32"/>
        </w:rPr>
      </w:pPr>
      <w:r w:rsidRPr="00A67949">
        <w:rPr>
          <w:rFonts w:ascii="Arial Black" w:eastAsia="Times New Roman" w:hAnsi="Arial Black" w:cs="Courier New"/>
          <w:sz w:val="32"/>
          <w:szCs w:val="32"/>
        </w:rPr>
        <w:t>Opens Friday, January 24 at Schenectady Civic Players</w:t>
      </w:r>
    </w:p>
    <w:p w:rsid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SCHENECTADY – </w:t>
      </w:r>
      <w:r w:rsidRPr="00A67949">
        <w:rPr>
          <w:rFonts w:ascii="Arial Black" w:eastAsia="Times New Roman" w:hAnsi="Arial Black" w:cs="Courier New"/>
          <w:sz w:val="24"/>
          <w:szCs w:val="24"/>
        </w:rPr>
        <w:t>Sherlock Holmes: The Final Adventure</w:t>
      </w:r>
      <w:r w:rsidRPr="00A67949">
        <w:rPr>
          <w:rFonts w:ascii="Arial Black" w:eastAsia="Times New Roman" w:hAnsi="Arial Black" w:cs="Courier New"/>
          <w:sz w:val="20"/>
          <w:szCs w:val="20"/>
        </w:rPr>
        <w:t xml:space="preserve"> by Steven Dietz, based on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the</w:t>
      </w:r>
      <w:proofErr w:type="gramEnd"/>
      <w:r w:rsidRPr="00A67949">
        <w:rPr>
          <w:rFonts w:ascii="Arial Black" w:eastAsia="Times New Roman" w:hAnsi="Arial Black" w:cs="Courier New"/>
          <w:sz w:val="20"/>
          <w:szCs w:val="20"/>
        </w:rPr>
        <w:t xml:space="preserve"> original 1899 play by William Gillette and Arthur Conan Doyle, opens Friday, January 24, and runs through Sunday, February 2, at Schenectady Civic Players’ 12 South Church Street playhouse in Schenectady’s historic Stockade district.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ab/>
        <w:t xml:space="preserve">The play, directed by Aaron </w:t>
      </w:r>
      <w:proofErr w:type="spellStart"/>
      <w:r w:rsidRPr="00A67949">
        <w:rPr>
          <w:rFonts w:ascii="Arial Black" w:eastAsia="Times New Roman" w:hAnsi="Arial Black" w:cs="Courier New"/>
          <w:sz w:val="20"/>
          <w:szCs w:val="20"/>
        </w:rPr>
        <w:t>Holbritter</w:t>
      </w:r>
      <w:proofErr w:type="spellEnd"/>
      <w:r w:rsidRPr="00A67949">
        <w:rPr>
          <w:rFonts w:ascii="Arial Black" w:eastAsia="Times New Roman" w:hAnsi="Arial Black" w:cs="Courier New"/>
          <w:sz w:val="20"/>
          <w:szCs w:val="20"/>
        </w:rPr>
        <w:t xml:space="preserve">, is the third main-stage production of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Schenectady Civic Player’s 86th season.</w:t>
      </w:r>
      <w:proofErr w:type="gramEnd"/>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ab/>
        <w:t xml:space="preserve">In the plot, the King of Bohemia is about to be blackmailed by a notorious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photograph</w:t>
      </w:r>
      <w:proofErr w:type="gramEnd"/>
      <w:r w:rsidRPr="00A67949">
        <w:rPr>
          <w:rFonts w:ascii="Arial Black" w:eastAsia="Times New Roman" w:hAnsi="Arial Black" w:cs="Courier New"/>
          <w:sz w:val="20"/>
          <w:szCs w:val="20"/>
        </w:rPr>
        <w:t xml:space="preserve">, and the woman at the heart of this crime is the famous opera singer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Irene Adler. </w:t>
      </w:r>
      <w:r>
        <w:rPr>
          <w:rFonts w:ascii="Arial Black" w:eastAsia="Times New Roman" w:hAnsi="Arial Black" w:cs="Courier New"/>
          <w:sz w:val="20"/>
          <w:szCs w:val="20"/>
        </w:rPr>
        <w:t xml:space="preserve"> </w:t>
      </w:r>
      <w:r w:rsidRPr="00A67949">
        <w:rPr>
          <w:rFonts w:ascii="Arial Black" w:eastAsia="Times New Roman" w:hAnsi="Arial Black" w:cs="Courier New"/>
          <w:sz w:val="20"/>
          <w:szCs w:val="20"/>
        </w:rPr>
        <w:t xml:space="preserve">With Dr. Watson at his side, Mr. Holmes pursues first the case, and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then</w:t>
      </w:r>
      <w:proofErr w:type="gramEnd"/>
      <w:r w:rsidRPr="00A67949">
        <w:rPr>
          <w:rFonts w:ascii="Arial Black" w:eastAsia="Times New Roman" w:hAnsi="Arial Black" w:cs="Courier New"/>
          <w:sz w:val="20"/>
          <w:szCs w:val="20"/>
        </w:rPr>
        <w:t xml:space="preserve"> the affections of Miss Adler…and in doing so marches right into the lair of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his</w:t>
      </w:r>
      <w:proofErr w:type="gramEnd"/>
      <w:r w:rsidRPr="00A67949">
        <w:rPr>
          <w:rFonts w:ascii="Arial Black" w:eastAsia="Times New Roman" w:hAnsi="Arial Black" w:cs="Courier New"/>
          <w:sz w:val="20"/>
          <w:szCs w:val="20"/>
        </w:rPr>
        <w:t xml:space="preserve"> longtime adversary, Professor Moriarty.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ab/>
        <w:t xml:space="preserve">In this spirited, fast-moving and thoroughly theatrical adaptation, Dietz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presents</w:t>
      </w:r>
      <w:proofErr w:type="gramEnd"/>
      <w:r w:rsidRPr="00A67949">
        <w:rPr>
          <w:rFonts w:ascii="Arial Black" w:eastAsia="Times New Roman" w:hAnsi="Arial Black" w:cs="Courier New"/>
          <w:sz w:val="20"/>
          <w:szCs w:val="20"/>
        </w:rPr>
        <w:t xml:space="preserve"> Holmes at the height of his powers – surrounded by all the elements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that</w:t>
      </w:r>
      <w:proofErr w:type="gramEnd"/>
      <w:r w:rsidRPr="00A67949">
        <w:rPr>
          <w:rFonts w:ascii="Arial Black" w:eastAsia="Times New Roman" w:hAnsi="Arial Black" w:cs="Courier New"/>
          <w:sz w:val="20"/>
          <w:szCs w:val="20"/>
        </w:rPr>
        <w:t xml:space="preserve"> fans of his exploits have come to expect: intrigue, danger, wit, humor and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surprise</w:t>
      </w:r>
      <w:proofErr w:type="gramEnd"/>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sz w:val="20"/>
          <w:szCs w:val="20"/>
        </w:rPr>
      </w:pPr>
      <w:r w:rsidRPr="00A67949">
        <w:rPr>
          <w:rFonts w:ascii="Arial Black" w:eastAsia="Times New Roman" w:hAnsi="Arial Black" w:cs="Courier New"/>
          <w:sz w:val="20"/>
          <w:szCs w:val="20"/>
        </w:rPr>
        <w:tab/>
      </w:r>
      <w:r w:rsidRPr="00A67949">
        <w:rPr>
          <w:rFonts w:ascii="Arial Black" w:eastAsia="Times New Roman" w:hAnsi="Arial Black" w:cs="Courier New"/>
          <w:i/>
          <w:sz w:val="20"/>
          <w:szCs w:val="20"/>
        </w:rPr>
        <w:t xml:space="preserve">“Dietz creates interesting worlds in his adaptations, in this case conjuring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sz w:val="20"/>
          <w:szCs w:val="20"/>
        </w:rPr>
      </w:pPr>
      <w:r w:rsidRPr="00A67949">
        <w:rPr>
          <w:rFonts w:ascii="Arial Black" w:eastAsia="Times New Roman" w:hAnsi="Arial Black" w:cs="Courier New"/>
          <w:i/>
          <w:sz w:val="20"/>
          <w:szCs w:val="20"/>
        </w:rPr>
        <w:t xml:space="preserve">Victorian England and Holmes’ flat at 221B Baker Street. In his script, Dietz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sz w:val="20"/>
          <w:szCs w:val="20"/>
        </w:rPr>
      </w:pPr>
      <w:proofErr w:type="gramStart"/>
      <w:r w:rsidRPr="00A67949">
        <w:rPr>
          <w:rFonts w:ascii="Arial Black" w:eastAsia="Times New Roman" w:hAnsi="Arial Black" w:cs="Courier New"/>
          <w:i/>
          <w:sz w:val="20"/>
          <w:szCs w:val="20"/>
        </w:rPr>
        <w:t>has</w:t>
      </w:r>
      <w:proofErr w:type="gramEnd"/>
      <w:r w:rsidRPr="00A67949">
        <w:rPr>
          <w:rFonts w:ascii="Arial Black" w:eastAsia="Times New Roman" w:hAnsi="Arial Black" w:cs="Courier New"/>
          <w:i/>
          <w:sz w:val="20"/>
          <w:szCs w:val="20"/>
        </w:rPr>
        <w:t xml:space="preserve"> crafted enough intrigue, adventure and even romance to create a fun evening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sz w:val="20"/>
          <w:szCs w:val="20"/>
        </w:rPr>
      </w:pPr>
      <w:proofErr w:type="gramStart"/>
      <w:r w:rsidRPr="00A67949">
        <w:rPr>
          <w:rFonts w:ascii="Arial Black" w:eastAsia="Times New Roman" w:hAnsi="Arial Black" w:cs="Courier New"/>
          <w:i/>
          <w:sz w:val="20"/>
          <w:szCs w:val="20"/>
        </w:rPr>
        <w:t>that</w:t>
      </w:r>
      <w:proofErr w:type="gramEnd"/>
      <w:r w:rsidRPr="00A67949">
        <w:rPr>
          <w:rFonts w:ascii="Arial Black" w:eastAsia="Times New Roman" w:hAnsi="Arial Black" w:cs="Courier New"/>
          <w:i/>
          <w:sz w:val="20"/>
          <w:szCs w:val="20"/>
        </w:rPr>
        <w:t xml:space="preserve"> moves quickly, and is sure to please everyone who joins in the game.”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w:t>
      </w:r>
      <w:proofErr w:type="spellStart"/>
      <w:r w:rsidRPr="00A67949">
        <w:rPr>
          <w:rFonts w:ascii="Arial Black" w:eastAsia="Times New Roman" w:hAnsi="Arial Black" w:cs="Courier New"/>
          <w:sz w:val="20"/>
          <w:szCs w:val="20"/>
        </w:rPr>
        <w:t>BackStage</w:t>
      </w:r>
      <w:proofErr w:type="spellEnd"/>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4F81BD" w:themeColor="accent1"/>
          <w:sz w:val="20"/>
          <w:szCs w:val="20"/>
        </w:rPr>
      </w:pPr>
      <w:r w:rsidRPr="00A67949">
        <w:rPr>
          <w:rFonts w:ascii="Arial Black" w:eastAsia="Times New Roman" w:hAnsi="Arial Black" w:cs="Courier New"/>
          <w:sz w:val="20"/>
          <w:szCs w:val="20"/>
        </w:rPr>
        <w:tab/>
      </w:r>
      <w:r w:rsidRPr="00A67949">
        <w:rPr>
          <w:rFonts w:ascii="Arial Black" w:eastAsia="Times New Roman" w:hAnsi="Arial Black" w:cs="Courier New"/>
          <w:color w:val="4F81BD" w:themeColor="accent1"/>
          <w:sz w:val="20"/>
          <w:szCs w:val="20"/>
        </w:rPr>
        <w:t xml:space="preserve">The cast: Tom </w:t>
      </w:r>
      <w:r w:rsidR="00A533A6">
        <w:rPr>
          <w:rFonts w:ascii="Arial Black" w:eastAsia="Times New Roman" w:hAnsi="Arial Black" w:cs="Courier New"/>
          <w:color w:val="4F81BD" w:themeColor="accent1"/>
          <w:sz w:val="20"/>
          <w:szCs w:val="20"/>
        </w:rPr>
        <w:t>Templeton (</w:t>
      </w:r>
      <w:r w:rsidR="00A533A6" w:rsidRPr="00A533A6">
        <w:rPr>
          <w:rFonts w:ascii="Arial Black" w:eastAsia="Times New Roman" w:hAnsi="Arial Black" w:cs="Courier New"/>
          <w:i/>
          <w:color w:val="4F81BD" w:themeColor="accent1"/>
          <w:sz w:val="20"/>
          <w:szCs w:val="20"/>
        </w:rPr>
        <w:t>as Sherlock Holmes),</w:t>
      </w:r>
      <w:r w:rsidRPr="00A67949">
        <w:rPr>
          <w:rFonts w:ascii="Arial Black" w:eastAsia="Times New Roman" w:hAnsi="Arial Black" w:cs="Courier New"/>
          <w:color w:val="4F81BD" w:themeColor="accent1"/>
          <w:sz w:val="20"/>
          <w:szCs w:val="20"/>
        </w:rPr>
        <w:t xml:space="preserve"> Ian </w:t>
      </w:r>
      <w:proofErr w:type="spellStart"/>
      <w:r w:rsidRPr="00A67949">
        <w:rPr>
          <w:rFonts w:ascii="Arial Black" w:eastAsia="Times New Roman" w:hAnsi="Arial Black" w:cs="Courier New"/>
          <w:color w:val="4F81BD" w:themeColor="accent1"/>
          <w:sz w:val="20"/>
          <w:szCs w:val="20"/>
        </w:rPr>
        <w:t>LaChance</w:t>
      </w:r>
      <w:proofErr w:type="spellEnd"/>
      <w:r w:rsidRPr="00A67949">
        <w:rPr>
          <w:rFonts w:ascii="Arial Black" w:eastAsia="Times New Roman" w:hAnsi="Arial Black" w:cs="Courier New"/>
          <w:color w:val="4F81BD" w:themeColor="accent1"/>
          <w:sz w:val="20"/>
          <w:szCs w:val="20"/>
        </w:rPr>
        <w:t xml:space="preserve"> (</w:t>
      </w:r>
      <w:r w:rsidRPr="00A67949">
        <w:rPr>
          <w:rFonts w:ascii="Arial Black" w:eastAsia="Times New Roman" w:hAnsi="Arial Black" w:cs="Courier New"/>
          <w:i/>
          <w:color w:val="4F81BD" w:themeColor="accent1"/>
          <w:sz w:val="20"/>
          <w:szCs w:val="20"/>
        </w:rPr>
        <w:t>as Dr. Watson</w:t>
      </w:r>
      <w:r w:rsidRPr="00A67949">
        <w:rPr>
          <w:rFonts w:ascii="Arial Black" w:eastAsia="Times New Roman" w:hAnsi="Arial Black" w:cs="Courier New"/>
          <w:color w:val="4F81BD" w:themeColor="accent1"/>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4F81BD" w:themeColor="accent1"/>
          <w:sz w:val="20"/>
          <w:szCs w:val="20"/>
        </w:rPr>
      </w:pPr>
      <w:r w:rsidRPr="00A67949">
        <w:rPr>
          <w:rFonts w:ascii="Arial Black" w:eastAsia="Times New Roman" w:hAnsi="Arial Black" w:cs="Courier New"/>
          <w:color w:val="4F81BD" w:themeColor="accent1"/>
          <w:sz w:val="20"/>
          <w:szCs w:val="20"/>
        </w:rPr>
        <w:t>Isaac Newbery (</w:t>
      </w:r>
      <w:r w:rsidRPr="00A67949">
        <w:rPr>
          <w:rFonts w:ascii="Arial Black" w:eastAsia="Times New Roman" w:hAnsi="Arial Black" w:cs="Courier New"/>
          <w:i/>
          <w:color w:val="4F81BD" w:themeColor="accent1"/>
          <w:sz w:val="20"/>
          <w:szCs w:val="20"/>
        </w:rPr>
        <w:t>Professor Moriarty</w:t>
      </w:r>
      <w:r w:rsidRPr="00A67949">
        <w:rPr>
          <w:rFonts w:ascii="Arial Black" w:eastAsia="Times New Roman" w:hAnsi="Arial Black" w:cs="Courier New"/>
          <w:color w:val="4F81BD" w:themeColor="accent1"/>
          <w:sz w:val="20"/>
          <w:szCs w:val="20"/>
        </w:rPr>
        <w:t>)</w:t>
      </w:r>
      <w:proofErr w:type="gramStart"/>
      <w:r w:rsidRPr="00A67949">
        <w:rPr>
          <w:rFonts w:ascii="Arial Black" w:eastAsia="Times New Roman" w:hAnsi="Arial Black" w:cs="Courier New"/>
          <w:color w:val="4F81BD" w:themeColor="accent1"/>
          <w:sz w:val="20"/>
          <w:szCs w:val="20"/>
        </w:rPr>
        <w:t>,  David</w:t>
      </w:r>
      <w:proofErr w:type="gramEnd"/>
      <w:r w:rsidRPr="00A67949">
        <w:rPr>
          <w:rFonts w:ascii="Arial Black" w:eastAsia="Times New Roman" w:hAnsi="Arial Black" w:cs="Courier New"/>
          <w:color w:val="4F81BD" w:themeColor="accent1"/>
          <w:sz w:val="20"/>
          <w:szCs w:val="20"/>
        </w:rPr>
        <w:t xml:space="preserve"> </w:t>
      </w:r>
      <w:proofErr w:type="spellStart"/>
      <w:r w:rsidRPr="00A67949">
        <w:rPr>
          <w:rFonts w:ascii="Arial Black" w:eastAsia="Times New Roman" w:hAnsi="Arial Black" w:cs="Courier New"/>
          <w:color w:val="4F81BD" w:themeColor="accent1"/>
          <w:sz w:val="20"/>
          <w:szCs w:val="20"/>
        </w:rPr>
        <w:t>Cerutti</w:t>
      </w:r>
      <w:proofErr w:type="spellEnd"/>
      <w:r w:rsidRPr="00A67949">
        <w:rPr>
          <w:rFonts w:ascii="Arial Black" w:eastAsia="Times New Roman" w:hAnsi="Arial Black" w:cs="Courier New"/>
          <w:color w:val="4F81BD" w:themeColor="accent1"/>
          <w:sz w:val="20"/>
          <w:szCs w:val="20"/>
        </w:rPr>
        <w:t xml:space="preserve"> (</w:t>
      </w:r>
      <w:r w:rsidRPr="00A67949">
        <w:rPr>
          <w:rFonts w:ascii="Arial Black" w:eastAsia="Times New Roman" w:hAnsi="Arial Black" w:cs="Courier New"/>
          <w:i/>
          <w:color w:val="4F81BD" w:themeColor="accent1"/>
          <w:sz w:val="20"/>
          <w:szCs w:val="20"/>
        </w:rPr>
        <w:t>King of Bohemia</w:t>
      </w:r>
      <w:r w:rsidRPr="00A67949">
        <w:rPr>
          <w:rFonts w:ascii="Arial Black" w:eastAsia="Times New Roman" w:hAnsi="Arial Black" w:cs="Courier New"/>
          <w:color w:val="4F81BD" w:themeColor="accent1"/>
          <w:sz w:val="20"/>
          <w:szCs w:val="20"/>
        </w:rPr>
        <w:t xml:space="preserve">),  Erin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i/>
          <w:color w:val="4F81BD" w:themeColor="accent1"/>
          <w:sz w:val="20"/>
          <w:szCs w:val="20"/>
        </w:rPr>
      </w:pPr>
      <w:r w:rsidRPr="00A67949">
        <w:rPr>
          <w:rFonts w:ascii="Arial Black" w:eastAsia="Times New Roman" w:hAnsi="Arial Black" w:cs="Courier New"/>
          <w:color w:val="4F81BD" w:themeColor="accent1"/>
          <w:sz w:val="20"/>
          <w:szCs w:val="20"/>
        </w:rPr>
        <w:t>Waterhouse (</w:t>
      </w:r>
      <w:r w:rsidRPr="00A67949">
        <w:rPr>
          <w:rFonts w:ascii="Arial Black" w:eastAsia="Times New Roman" w:hAnsi="Arial Black" w:cs="Courier New"/>
          <w:i/>
          <w:color w:val="4F81BD" w:themeColor="accent1"/>
          <w:sz w:val="20"/>
          <w:szCs w:val="20"/>
        </w:rPr>
        <w:t>Irene Adler</w:t>
      </w:r>
      <w:r w:rsidRPr="00A67949">
        <w:rPr>
          <w:rFonts w:ascii="Arial Black" w:eastAsia="Times New Roman" w:hAnsi="Arial Black" w:cs="Courier New"/>
          <w:color w:val="4F81BD" w:themeColor="accent1"/>
          <w:sz w:val="20"/>
          <w:szCs w:val="20"/>
        </w:rPr>
        <w:t>)</w:t>
      </w:r>
      <w:proofErr w:type="gramStart"/>
      <w:r w:rsidRPr="00A67949">
        <w:rPr>
          <w:rFonts w:ascii="Arial Black" w:eastAsia="Times New Roman" w:hAnsi="Arial Black" w:cs="Courier New"/>
          <w:color w:val="4F81BD" w:themeColor="accent1"/>
          <w:sz w:val="20"/>
          <w:szCs w:val="20"/>
        </w:rPr>
        <w:t>,  Marc</w:t>
      </w:r>
      <w:proofErr w:type="gramEnd"/>
      <w:r w:rsidRPr="00A67949">
        <w:rPr>
          <w:rFonts w:ascii="Arial Black" w:eastAsia="Times New Roman" w:hAnsi="Arial Black" w:cs="Courier New"/>
          <w:color w:val="4F81BD" w:themeColor="accent1"/>
          <w:sz w:val="20"/>
          <w:szCs w:val="20"/>
        </w:rPr>
        <w:t xml:space="preserve"> </w:t>
      </w:r>
      <w:proofErr w:type="spellStart"/>
      <w:r w:rsidRPr="00A67949">
        <w:rPr>
          <w:rFonts w:ascii="Arial Black" w:eastAsia="Times New Roman" w:hAnsi="Arial Black" w:cs="Courier New"/>
          <w:color w:val="4F81BD" w:themeColor="accent1"/>
          <w:sz w:val="20"/>
          <w:szCs w:val="20"/>
        </w:rPr>
        <w:t>Destefano</w:t>
      </w:r>
      <w:proofErr w:type="spellEnd"/>
      <w:r w:rsidRPr="00A67949">
        <w:rPr>
          <w:rFonts w:ascii="Arial Black" w:eastAsia="Times New Roman" w:hAnsi="Arial Black" w:cs="Courier New"/>
          <w:color w:val="4F81BD" w:themeColor="accent1"/>
          <w:sz w:val="20"/>
          <w:szCs w:val="20"/>
        </w:rPr>
        <w:t xml:space="preserve"> (</w:t>
      </w:r>
      <w:r w:rsidRPr="00A67949">
        <w:rPr>
          <w:rFonts w:ascii="Arial Black" w:eastAsia="Times New Roman" w:hAnsi="Arial Black" w:cs="Courier New"/>
          <w:i/>
          <w:color w:val="4F81BD" w:themeColor="accent1"/>
          <w:sz w:val="20"/>
          <w:szCs w:val="20"/>
        </w:rPr>
        <w:t xml:space="preserve">James </w:t>
      </w:r>
      <w:proofErr w:type="spellStart"/>
      <w:r w:rsidRPr="00A67949">
        <w:rPr>
          <w:rFonts w:ascii="Arial Black" w:eastAsia="Times New Roman" w:hAnsi="Arial Black" w:cs="Courier New"/>
          <w:i/>
          <w:color w:val="4F81BD" w:themeColor="accent1"/>
          <w:sz w:val="20"/>
          <w:szCs w:val="20"/>
        </w:rPr>
        <w:t>Larrabee</w:t>
      </w:r>
      <w:proofErr w:type="spellEnd"/>
      <w:r w:rsidRPr="00A67949">
        <w:rPr>
          <w:rFonts w:ascii="Arial Black" w:eastAsia="Times New Roman" w:hAnsi="Arial Black" w:cs="Courier New"/>
          <w:color w:val="4F81BD" w:themeColor="accent1"/>
          <w:sz w:val="20"/>
          <w:szCs w:val="20"/>
        </w:rPr>
        <w:t>),  Amy Lane (</w:t>
      </w:r>
      <w:r w:rsidRPr="00A67949">
        <w:rPr>
          <w:rFonts w:ascii="Arial Black" w:eastAsia="Times New Roman" w:hAnsi="Arial Black" w:cs="Courier New"/>
          <w:i/>
          <w:color w:val="4F81BD" w:themeColor="accent1"/>
          <w:sz w:val="20"/>
          <w:szCs w:val="20"/>
        </w:rPr>
        <w:t xml:space="preserve">Madge </w:t>
      </w:r>
      <w:bookmarkStart w:id="0" w:name="_GoBack"/>
      <w:bookmarkEnd w:id="0"/>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color w:val="4F81BD" w:themeColor="accent1"/>
          <w:sz w:val="20"/>
          <w:szCs w:val="20"/>
        </w:rPr>
      </w:pPr>
      <w:proofErr w:type="spellStart"/>
      <w:proofErr w:type="gramStart"/>
      <w:r w:rsidRPr="00A67949">
        <w:rPr>
          <w:rFonts w:ascii="Arial Black" w:eastAsia="Times New Roman" w:hAnsi="Arial Black" w:cs="Courier New"/>
          <w:i/>
          <w:color w:val="4F81BD" w:themeColor="accent1"/>
          <w:sz w:val="20"/>
          <w:szCs w:val="20"/>
        </w:rPr>
        <w:t>Larrabee</w:t>
      </w:r>
      <w:proofErr w:type="spellEnd"/>
      <w:r w:rsidRPr="00A67949">
        <w:rPr>
          <w:rFonts w:ascii="Arial Black" w:eastAsia="Times New Roman" w:hAnsi="Arial Black" w:cs="Courier New"/>
          <w:color w:val="4F81BD" w:themeColor="accent1"/>
          <w:sz w:val="20"/>
          <w:szCs w:val="20"/>
        </w:rPr>
        <w:t xml:space="preserve">), and Chris </w:t>
      </w:r>
      <w:proofErr w:type="spellStart"/>
      <w:r w:rsidRPr="00A67949">
        <w:rPr>
          <w:rFonts w:ascii="Arial Black" w:eastAsia="Times New Roman" w:hAnsi="Arial Black" w:cs="Courier New"/>
          <w:color w:val="4F81BD" w:themeColor="accent1"/>
          <w:sz w:val="20"/>
          <w:szCs w:val="20"/>
        </w:rPr>
        <w:t>Guyon</w:t>
      </w:r>
      <w:proofErr w:type="spellEnd"/>
      <w:r w:rsidRPr="00A67949">
        <w:rPr>
          <w:rFonts w:ascii="Arial Black" w:eastAsia="Times New Roman" w:hAnsi="Arial Black" w:cs="Courier New"/>
          <w:color w:val="4F81BD" w:themeColor="accent1"/>
          <w:sz w:val="20"/>
          <w:szCs w:val="20"/>
        </w:rPr>
        <w:t xml:space="preserve"> (</w:t>
      </w:r>
      <w:r w:rsidRPr="00A67949">
        <w:rPr>
          <w:rFonts w:ascii="Arial Black" w:eastAsia="Times New Roman" w:hAnsi="Arial Black" w:cs="Courier New"/>
          <w:i/>
          <w:color w:val="4F81BD" w:themeColor="accent1"/>
          <w:sz w:val="20"/>
          <w:szCs w:val="20"/>
        </w:rPr>
        <w:t>Sid Prince, et al</w:t>
      </w:r>
      <w:r w:rsidRPr="00A67949">
        <w:rPr>
          <w:rFonts w:ascii="Arial Black" w:eastAsia="Times New Roman" w:hAnsi="Arial Black" w:cs="Courier New"/>
          <w:color w:val="4F81BD" w:themeColor="accent1"/>
          <w:sz w:val="20"/>
          <w:szCs w:val="20"/>
        </w:rPr>
        <w:t>).</w:t>
      </w:r>
      <w:proofErr w:type="gramEnd"/>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4"/>
          <w:szCs w:val="24"/>
        </w:rPr>
        <w:t xml:space="preserve">Sherlock Holmes: The Final </w:t>
      </w:r>
      <w:proofErr w:type="gramStart"/>
      <w:r w:rsidRPr="00A67949">
        <w:rPr>
          <w:rFonts w:ascii="Arial Black" w:eastAsia="Times New Roman" w:hAnsi="Arial Black" w:cs="Courier New"/>
          <w:sz w:val="24"/>
          <w:szCs w:val="24"/>
        </w:rPr>
        <w:t>Adventure</w:t>
      </w:r>
      <w:r w:rsidRPr="00A67949">
        <w:rPr>
          <w:rFonts w:ascii="Arial Black" w:eastAsia="Times New Roman" w:hAnsi="Arial Black" w:cs="Courier New"/>
          <w:sz w:val="20"/>
          <w:szCs w:val="20"/>
        </w:rPr>
        <w:t xml:space="preserve">  plays</w:t>
      </w:r>
      <w:proofErr w:type="gramEnd"/>
      <w:r w:rsidRPr="00A67949">
        <w:rPr>
          <w:rFonts w:ascii="Arial Black" w:eastAsia="Times New Roman" w:hAnsi="Arial Black" w:cs="Courier New"/>
          <w:sz w:val="20"/>
          <w:szCs w:val="20"/>
        </w:rPr>
        <w:t xml:space="preserve"> Friday, Saturday and Sunday (January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24, 25, 26) and Wednesday through Sunday (January 29 through February 2).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r w:rsidRPr="00A67949">
        <w:rPr>
          <w:rFonts w:ascii="Arial Black" w:eastAsia="Times New Roman" w:hAnsi="Arial Black" w:cs="Courier New"/>
          <w:sz w:val="20"/>
          <w:szCs w:val="20"/>
        </w:rPr>
        <w:t xml:space="preserve">Wednesday and Thursday curtains are at 7:30 pm; Fridays and Saturdays at 8 pm;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and</w:t>
      </w:r>
      <w:proofErr w:type="gramEnd"/>
      <w:r w:rsidRPr="00A67949">
        <w:rPr>
          <w:rFonts w:ascii="Arial Black" w:eastAsia="Times New Roman" w:hAnsi="Arial Black" w:cs="Courier New"/>
          <w:sz w:val="20"/>
          <w:szCs w:val="20"/>
        </w:rPr>
        <w:t xml:space="preserve"> Sundays are matinees only at 2:30 pm.  </w:t>
      </w:r>
      <w:proofErr w:type="gramStart"/>
      <w:r w:rsidRPr="00A67949">
        <w:rPr>
          <w:rFonts w:ascii="Arial Black" w:eastAsia="Times New Roman" w:hAnsi="Arial Black" w:cs="Courier New"/>
          <w:sz w:val="20"/>
          <w:szCs w:val="20"/>
        </w:rPr>
        <w:t>Tickets, $17.</w:t>
      </w:r>
      <w:proofErr w:type="gramEnd"/>
      <w:r w:rsidRPr="00A67949">
        <w:rPr>
          <w:rFonts w:ascii="Arial Black" w:eastAsia="Times New Roman" w:hAnsi="Arial Black" w:cs="Courier New"/>
          <w:sz w:val="20"/>
          <w:szCs w:val="20"/>
        </w:rPr>
        <w:t xml:space="preserve">  Order and charge by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proofErr w:type="gramStart"/>
      <w:r w:rsidRPr="00A67949">
        <w:rPr>
          <w:rFonts w:ascii="Arial Black" w:eastAsia="Times New Roman" w:hAnsi="Arial Black" w:cs="Courier New"/>
          <w:sz w:val="20"/>
          <w:szCs w:val="20"/>
        </w:rPr>
        <w:t>phone</w:t>
      </w:r>
      <w:proofErr w:type="gramEnd"/>
      <w:r w:rsidRPr="00A67949">
        <w:rPr>
          <w:rFonts w:ascii="Arial Black" w:eastAsia="Times New Roman" w:hAnsi="Arial Black" w:cs="Courier New"/>
          <w:sz w:val="20"/>
          <w:szCs w:val="20"/>
        </w:rPr>
        <w:t xml:space="preserve"> through Proctors box office 346-6204.  Order on-line at </w:t>
      </w:r>
    </w:p>
    <w:p w:rsidR="00A67949" w:rsidRPr="00A67949" w:rsidRDefault="00A67949" w:rsidP="00A6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Black" w:eastAsia="Times New Roman" w:hAnsi="Arial Black" w:cs="Courier New"/>
          <w:sz w:val="20"/>
          <w:szCs w:val="20"/>
        </w:rPr>
      </w:pPr>
      <w:hyperlink r:id="rId6" w:tgtFrame="_blank" w:history="1">
        <w:r w:rsidRPr="00A67949">
          <w:rPr>
            <w:rFonts w:ascii="Arial Black" w:eastAsia="Times New Roman" w:hAnsi="Arial Black" w:cs="Courier New"/>
            <w:color w:val="0000FF"/>
            <w:sz w:val="20"/>
            <w:szCs w:val="20"/>
            <w:u w:val="single"/>
          </w:rPr>
          <w:t>www.civicplayers.org</w:t>
        </w:r>
      </w:hyperlink>
      <w:r w:rsidRPr="00A67949">
        <w:rPr>
          <w:rFonts w:ascii="Arial Black" w:eastAsia="Times New Roman" w:hAnsi="Arial Black" w:cs="Courier New"/>
          <w:sz w:val="20"/>
          <w:szCs w:val="20"/>
        </w:rPr>
        <w:t xml:space="preserve">  </w:t>
      </w:r>
      <w:proofErr w:type="gramStart"/>
      <w:r w:rsidRPr="00A67949">
        <w:rPr>
          <w:rFonts w:ascii="Arial Black" w:eastAsia="Times New Roman" w:hAnsi="Arial Black" w:cs="Courier New"/>
          <w:sz w:val="20"/>
          <w:szCs w:val="20"/>
        </w:rPr>
        <w:t>More</w:t>
      </w:r>
      <w:proofErr w:type="gramEnd"/>
      <w:r w:rsidRPr="00A67949">
        <w:rPr>
          <w:rFonts w:ascii="Arial Black" w:eastAsia="Times New Roman" w:hAnsi="Arial Black" w:cs="Courier New"/>
          <w:sz w:val="20"/>
          <w:szCs w:val="20"/>
        </w:rPr>
        <w:t xml:space="preserve"> info call 382-2081.  </w:t>
      </w:r>
    </w:p>
    <w:p w:rsidR="00974ADF" w:rsidRPr="00A67949" w:rsidRDefault="00974ADF">
      <w:pPr>
        <w:rPr>
          <w:rFonts w:ascii="Arial Black" w:hAnsi="Arial Black"/>
        </w:rPr>
      </w:pPr>
    </w:p>
    <w:sectPr w:rsidR="00974ADF" w:rsidRPr="00A67949" w:rsidSect="00A679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49"/>
    <w:rsid w:val="00974ADF"/>
    <w:rsid w:val="00A533A6"/>
    <w:rsid w:val="00A6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mail.nycap.rr.com/do/redirect?url=http%253A%252F%252Fwww.civicplay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1</cp:revision>
  <dcterms:created xsi:type="dcterms:W3CDTF">2014-01-08T19:28:00Z</dcterms:created>
  <dcterms:modified xsi:type="dcterms:W3CDTF">2014-01-08T19:47:00Z</dcterms:modified>
</cp:coreProperties>
</file>