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SHAKESPEAREAN ACTRESS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SINGS THIS SPRING IN SALEM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SALEM, NY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 xml:space="preserve">DC-based actress Shanara Gabrielle travels north for a spring weekend to perform her cabaret act, </w:t>
      </w:r>
      <w:r>
        <w:rPr>
          <w:rFonts w:ascii="Times" w:hAnsi="Times"/>
          <w:i w:val="1"/>
          <w:iCs w:val="1"/>
          <w:rtl w:val="0"/>
          <w:lang w:val="en-US"/>
        </w:rPr>
        <w:t>Tilting at Windmills,</w:t>
      </w:r>
      <w:r>
        <w:rPr>
          <w:rFonts w:ascii="Times" w:hAnsi="Times"/>
          <w:rtl w:val="0"/>
          <w:lang w:val="en-US"/>
        </w:rPr>
        <w:t xml:space="preserve"> at Fort Salem Theater, Sunday afternoon, April 30, at 2 PM. Gabrielle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show kicks off a Sunday afternoon cabaret series at the Washington County venue, which will subsequently include TV anchor Benita Zahn, humorist Byron Nilsson, and piano virtuoso Deborah Young-Weiler. 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 xml:space="preserve">The last time I saw Shanara, she was giving birth to a baby on a tenement stairway on </w:t>
      </w:r>
      <w:r>
        <w:rPr>
          <w:rFonts w:ascii="Times" w:hAnsi="Times"/>
          <w:i w:val="1"/>
          <w:iCs w:val="1"/>
          <w:rtl w:val="0"/>
          <w:lang w:val="en-US"/>
        </w:rPr>
        <w:t>Chicago Fire,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says 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artistic director, Jay Kerr.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 xml:space="preserve">Before that it was off-Broadway, starring in </w:t>
      </w:r>
      <w:r>
        <w:rPr>
          <w:rFonts w:ascii="Times" w:hAnsi="Times"/>
          <w:i w:val="1"/>
          <w:iCs w:val="1"/>
          <w:rtl w:val="0"/>
          <w:lang w:val="en-US"/>
        </w:rPr>
        <w:t xml:space="preserve">The Wild Party. </w:t>
      </w:r>
      <w:r>
        <w:rPr>
          <w:rFonts w:ascii="Times" w:hAnsi="Times"/>
          <w:rtl w:val="0"/>
          <w:lang w:val="en-US"/>
        </w:rPr>
        <w:t xml:space="preserve">And before that, starring as Sarah Brown in </w:t>
      </w:r>
      <w:r>
        <w:rPr>
          <w:rFonts w:ascii="Times" w:hAnsi="Times"/>
          <w:i w:val="1"/>
          <w:iCs w:val="1"/>
          <w:rtl w:val="0"/>
          <w:lang w:val="en-US"/>
        </w:rPr>
        <w:t xml:space="preserve">Guys and Dolls </w:t>
      </w:r>
      <w:r>
        <w:rPr>
          <w:rFonts w:ascii="Times" w:hAnsi="Times"/>
          <w:rtl w:val="0"/>
          <w:lang w:val="en-US"/>
        </w:rPr>
        <w:t>at Northern Stages in White River Junction, Vermont.</w:t>
      </w:r>
      <w:r>
        <w:rPr>
          <w:rFonts w:ascii="Times" w:hAnsi="Times" w:hint="default"/>
          <w:rtl w:val="0"/>
          <w:lang w:val="en-US"/>
        </w:rPr>
        <w:t xml:space="preserve">” 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Kerr has known Shanara Gabrielle since 2002, when she was a young actress in New York City and starred in his musical, </w:t>
      </w:r>
      <w:r>
        <w:rPr>
          <w:rFonts w:ascii="Times" w:hAnsi="Times"/>
          <w:i w:val="1"/>
          <w:iCs w:val="1"/>
          <w:rtl w:val="0"/>
          <w:lang w:val="en-US"/>
        </w:rPr>
        <w:t>War Bonds,</w:t>
      </w:r>
      <w:r>
        <w:rPr>
          <w:rFonts w:ascii="Times" w:hAnsi="Times"/>
          <w:rtl w:val="0"/>
          <w:lang w:val="en-US"/>
        </w:rPr>
        <w:t xml:space="preserve"> at the Theater for the New City. Playing a canteen singer in World War II, Shanara sang solo the entire ten-song score of the play, captured on CD by Original Cast Records. 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Her regional credits include leads in Shakespeare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/>
          <w:i w:val="1"/>
          <w:iCs w:val="1"/>
          <w:rtl w:val="0"/>
          <w:lang w:val="en-US"/>
        </w:rPr>
        <w:t xml:space="preserve">The Tempest, Twelfth Night, Othello,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/>
          <w:i w:val="1"/>
          <w:iCs w:val="1"/>
          <w:rtl w:val="0"/>
          <w:lang w:val="en-US"/>
        </w:rPr>
        <w:t>Love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>s Labour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 xml:space="preserve">s Lost, </w:t>
      </w:r>
      <w:r>
        <w:rPr>
          <w:rFonts w:ascii="Times" w:hAnsi="Times"/>
          <w:rtl w:val="0"/>
          <w:lang w:val="en-US"/>
        </w:rPr>
        <w:t xml:space="preserve">comedies such as </w:t>
      </w:r>
      <w:r>
        <w:rPr>
          <w:rFonts w:ascii="Times" w:hAnsi="Times"/>
          <w:i w:val="1"/>
          <w:iCs w:val="1"/>
          <w:rtl w:val="0"/>
          <w:lang w:val="en-US"/>
        </w:rPr>
        <w:t xml:space="preserve">Lend Me a Tenor, Amadeus,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/>
          <w:i w:val="1"/>
          <w:iCs w:val="1"/>
          <w:rtl w:val="0"/>
          <w:lang w:val="en-US"/>
        </w:rPr>
        <w:t xml:space="preserve">The Spitfire Grill, </w:t>
      </w:r>
      <w:r>
        <w:rPr>
          <w:rFonts w:ascii="Times" w:hAnsi="Times"/>
          <w:rtl w:val="0"/>
          <w:lang w:val="en-US"/>
        </w:rPr>
        <w:t xml:space="preserve">and musicals including </w:t>
      </w:r>
      <w:r>
        <w:rPr>
          <w:rFonts w:ascii="Times" w:hAnsi="Times"/>
          <w:i w:val="1"/>
          <w:iCs w:val="1"/>
          <w:rtl w:val="0"/>
          <w:lang w:val="en-US"/>
        </w:rPr>
        <w:t>They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 xml:space="preserve">re Playing Our Song, Camelot,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/>
          <w:i w:val="1"/>
          <w:iCs w:val="1"/>
          <w:rtl w:val="0"/>
          <w:lang w:val="en-US"/>
        </w:rPr>
        <w:t xml:space="preserve">Chicago. </w:t>
      </w:r>
      <w:r>
        <w:rPr>
          <w:rFonts w:ascii="Times" w:hAnsi="Times"/>
          <w:rtl w:val="0"/>
          <w:lang w:val="en-US"/>
        </w:rPr>
        <w:t>She was in the original cast of the first American Girl Revue performed in the theater located in the doll franchise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flagship store in Manhattan. In addition to her </w:t>
      </w:r>
      <w:r>
        <w:rPr>
          <w:rFonts w:ascii="Times" w:hAnsi="Times"/>
          <w:i w:val="1"/>
          <w:iCs w:val="1"/>
          <w:rtl w:val="0"/>
          <w:lang w:val="en-US"/>
        </w:rPr>
        <w:t xml:space="preserve">Chicago Fire </w:t>
      </w:r>
      <w:r>
        <w:rPr>
          <w:rFonts w:ascii="Times" w:hAnsi="Times"/>
          <w:rtl w:val="0"/>
          <w:lang w:val="en-US"/>
        </w:rPr>
        <w:t>television</w:t>
      </w:r>
      <w:r>
        <w:rPr>
          <w:rFonts w:ascii="Times" w:hAnsi="Times"/>
          <w:i w:val="1"/>
          <w:iCs w:val="1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 xml:space="preserve">credit, she has also appeared on </w:t>
      </w:r>
      <w:r>
        <w:rPr>
          <w:rFonts w:ascii="Times" w:hAnsi="Times"/>
          <w:i w:val="1"/>
          <w:iCs w:val="1"/>
          <w:rtl w:val="0"/>
          <w:lang w:val="en-US"/>
        </w:rPr>
        <w:t xml:space="preserve">Conviction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/>
          <w:i w:val="1"/>
          <w:iCs w:val="1"/>
          <w:rtl w:val="0"/>
          <w:lang w:val="en-US"/>
        </w:rPr>
        <w:t>The Guiding Light.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As a director, </w:t>
      </w:r>
      <w:r>
        <w:rPr>
          <w:rFonts w:ascii="Times" w:hAnsi="Times"/>
          <w:rtl w:val="0"/>
          <w:lang w:val="en-US"/>
        </w:rPr>
        <w:t xml:space="preserve">educator, </w:t>
      </w:r>
      <w:r>
        <w:rPr>
          <w:rFonts w:ascii="Times" w:hAnsi="Times"/>
          <w:rtl w:val="0"/>
          <w:lang w:val="en-US"/>
        </w:rPr>
        <w:t>actor, musician, aerialist, and performer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</w:rPr>
        <w:t xml:space="preserve"> Ms. Gabrielle </w:t>
      </w:r>
      <w:r>
        <w:rPr>
          <w:rFonts w:ascii="Times" w:hAnsi="Times"/>
          <w:rtl w:val="0"/>
          <w:lang w:val="en-US"/>
        </w:rPr>
        <w:t>seeks</w:t>
      </w:r>
      <w:r>
        <w:rPr>
          <w:rFonts w:ascii="Times" w:hAnsi="Times"/>
          <w:rtl w:val="0"/>
          <w:lang w:val="en-US"/>
        </w:rPr>
        <w:t xml:space="preserve"> to find </w:t>
      </w:r>
      <w:r>
        <w:rPr>
          <w:rFonts w:ascii="Times" w:hAnsi="Times"/>
          <w:rtl w:val="0"/>
          <w:lang w:val="en-US"/>
        </w:rPr>
        <w:t xml:space="preserve">where </w:t>
      </w:r>
      <w:r>
        <w:rPr>
          <w:rFonts w:ascii="Times" w:hAnsi="Times"/>
          <w:rtl w:val="0"/>
          <w:lang w:val="en-US"/>
        </w:rPr>
        <w:t xml:space="preserve">these </w:t>
      </w:r>
      <w:r>
        <w:rPr>
          <w:rFonts w:ascii="Times" w:hAnsi="Times"/>
          <w:rtl w:val="0"/>
          <w:lang w:val="en-US"/>
        </w:rPr>
        <w:t>skills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intersect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as she explores</w:t>
      </w:r>
      <w:r>
        <w:rPr>
          <w:rFonts w:ascii="Times" w:hAnsi="Times"/>
          <w:rtl w:val="0"/>
          <w:lang w:val="en-US"/>
        </w:rPr>
        <w:t xml:space="preserve"> new ways to shape the future of the American theatre. </w:t>
      </w:r>
      <w:r>
        <w:rPr>
          <w:rFonts w:ascii="Times" w:hAnsi="Times"/>
          <w:rtl w:val="0"/>
          <w:lang w:val="en-US"/>
        </w:rPr>
        <w:t xml:space="preserve">She has worked </w:t>
      </w:r>
      <w:r>
        <w:rPr>
          <w:rFonts w:ascii="Times" w:hAnsi="Times"/>
          <w:rtl w:val="0"/>
          <w:lang w:val="en-US"/>
        </w:rPr>
        <w:t xml:space="preserve">closely with playwrights, directors, actors, and musicians on new plays and </w:t>
      </w:r>
      <w:r>
        <w:rPr>
          <w:rFonts w:ascii="Times" w:hAnsi="Times"/>
          <w:rtl w:val="0"/>
          <w:lang w:val="en-US"/>
        </w:rPr>
        <w:t>has</w:t>
      </w:r>
      <w:r>
        <w:rPr>
          <w:rFonts w:ascii="Times" w:hAnsi="Times"/>
          <w:rtl w:val="0"/>
          <w:lang w:val="en-US"/>
        </w:rPr>
        <w:t xml:space="preserve"> had </w:t>
      </w:r>
      <w:r>
        <w:rPr>
          <w:rFonts w:ascii="Times" w:hAnsi="Times"/>
          <w:rtl w:val="0"/>
          <w:lang w:val="en-US"/>
        </w:rPr>
        <w:t>equal</w:t>
      </w:r>
      <w:r>
        <w:rPr>
          <w:rFonts w:ascii="Times" w:hAnsi="Times"/>
          <w:rtl w:val="0"/>
          <w:lang w:val="en-US"/>
        </w:rPr>
        <w:t xml:space="preserve"> pleasure of exploring</w:t>
      </w:r>
      <w:r>
        <w:rPr>
          <w:rFonts w:ascii="Times" w:hAnsi="Times"/>
          <w:rtl w:val="0"/>
          <w:lang w:val="en-US"/>
        </w:rPr>
        <w:t xml:space="preserve"> new approaches to</w:t>
      </w:r>
      <w:r>
        <w:rPr>
          <w:rFonts w:ascii="Times" w:hAnsi="Times"/>
          <w:rtl w:val="0"/>
          <w:lang w:val="en-US"/>
        </w:rPr>
        <w:t xml:space="preserve"> the great classics, from Dickens to Coleridge to Shakespeare.</w:t>
      </w:r>
      <w:r>
        <w:rPr>
          <w:rFonts w:ascii="Times" w:hAnsi="Times"/>
          <w:rtl w:val="0"/>
          <w:lang w:val="en-US"/>
        </w:rPr>
        <w:t xml:space="preserve"> She contributed material and consulted on </w:t>
      </w:r>
      <w:r>
        <w:rPr>
          <w:rFonts w:ascii="Times" w:hAnsi="Times"/>
          <w:i w:val="1"/>
          <w:iCs w:val="1"/>
          <w:rtl w:val="0"/>
          <w:lang w:val="en-US"/>
        </w:rPr>
        <w:t xml:space="preserve">Songs of War and Peace </w:t>
      </w:r>
      <w:r>
        <w:rPr>
          <w:rFonts w:ascii="Times" w:hAnsi="Times"/>
          <w:rtl w:val="0"/>
          <w:lang w:val="en-US"/>
        </w:rPr>
        <w:t>in the first season of the Fort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cabaret in 2007.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H</w:t>
      </w:r>
      <w:r>
        <w:rPr>
          <w:rFonts w:ascii="Times" w:hAnsi="Times"/>
          <w:rtl w:val="0"/>
          <w:lang w:val="es-ES_tradnl"/>
        </w:rPr>
        <w:t xml:space="preserve">er cabaret, </w:t>
      </w:r>
      <w:r>
        <w:rPr>
          <w:rFonts w:ascii="Times" w:hAnsi="Times"/>
          <w:i w:val="1"/>
          <w:iCs w:val="1"/>
          <w:rtl w:val="0"/>
          <w:lang w:val="en-US"/>
        </w:rPr>
        <w:t xml:space="preserve">Tilting at Windmills, </w:t>
      </w:r>
      <w:r>
        <w:rPr>
          <w:rFonts w:ascii="Times" w:hAnsi="Times"/>
          <w:rtl w:val="0"/>
          <w:lang w:val="en-US"/>
        </w:rPr>
        <w:t>reflects in song her frustrations and triumphs as a performer, a partner, and a parent.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Using material largely from musical theater, including pieces by Stephens Sondheim and Schwartz, Leonard Bernstein, Kander and Ebb, and Harnick and Bock,</w:t>
      </w:r>
      <w:r>
        <w:rPr>
          <w:rFonts w:ascii="Times" w:hAnsi="Times"/>
          <w:rtl w:val="0"/>
          <w:lang w:val="en-US"/>
        </w:rPr>
        <w:t xml:space="preserve"> she leads us through the </w:t>
      </w:r>
      <w:r>
        <w:rPr>
          <w:rFonts w:ascii="Times" w:hAnsi="Times"/>
          <w:rtl w:val="0"/>
        </w:rPr>
        <w:t>labyrinth</w:t>
      </w:r>
      <w:r>
        <w:rPr>
          <w:rFonts w:ascii="Times" w:hAnsi="Times"/>
          <w:rtl w:val="0"/>
          <w:lang w:val="en-US"/>
        </w:rPr>
        <w:t xml:space="preserve"> of her life with humor and an undercurrent of pathos.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There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a reason she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always played the leads in musicals,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says her friend, Kerr.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Her sound is pure, clean, and emotional. This is a show you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ll never forget!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Shanara Gabrielle: </w:t>
      </w:r>
      <w:r>
        <w:rPr>
          <w:rFonts w:ascii="Times" w:hAnsi="Times"/>
          <w:i w:val="1"/>
          <w:iCs w:val="1"/>
          <w:rtl w:val="0"/>
          <w:lang w:val="en-US"/>
        </w:rPr>
        <w:t xml:space="preserve">Tilting at Windmills </w:t>
      </w:r>
      <w:r>
        <w:rPr>
          <w:rFonts w:ascii="Times" w:hAnsi="Times"/>
          <w:rtl w:val="0"/>
          <w:lang w:val="en-US"/>
        </w:rPr>
        <w:t>plays one day only, Sunday afternoon, April 30, in the Cabaret at Fort Salem Theater. Special $20 pricing includes the show and complimentary coffee. More information is available on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website (</w:t>
      </w:r>
      <w:r>
        <w:rPr>
          <w:rStyle w:val="Hyperlink.0"/>
          <w:rFonts w:ascii="Times" w:cs="Times" w:hAnsi="Times" w:eastAsia="Times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rtl w:val="0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  <w:rtl w:val="0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  <w:rtl w:val="0"/>
        </w:rPr>
        <w:fldChar w:fldCharType="end" w:fldLock="0"/>
      </w:r>
      <w:r>
        <w:rPr>
          <w:rFonts w:ascii="Times" w:hAnsi="Times"/>
          <w:rtl w:val="0"/>
          <w:lang w:val="en-US"/>
        </w:rPr>
        <w:t>) or by calling the box office at (518) 854-9200.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i w:val="0"/>
      <w:iCs w:val="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