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6DB0" w14:textId="1CF66E4A" w:rsidR="008444E9" w:rsidRDefault="006E5F0A">
      <w:hyperlink r:id="rId4" w:history="1">
        <w:r>
          <w:rPr>
            <w:rStyle w:val="Hyperlink"/>
          </w:rPr>
          <w:t>https://www.news10.com/news/local-artists-use-nature-as-their-stage-during-the-pandemic/</w:t>
        </w:r>
      </w:hyperlink>
    </w:p>
    <w:p w14:paraId="34F1CAA0" w14:textId="77777777" w:rsidR="006E5F0A" w:rsidRDefault="006E5F0A"/>
    <w:sectPr w:rsidR="006E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0A"/>
    <w:rsid w:val="006E5F0A"/>
    <w:rsid w:val="008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1DBE"/>
  <w15:chartTrackingRefBased/>
  <w15:docId w15:val="{442CE973-3261-4EFB-9038-34427B74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10.com/news/local-artists-use-nature-as-their-stage-during-the-pan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jacobs</dc:creator>
  <cp:keywords/>
  <dc:description/>
  <cp:lastModifiedBy>beth jacobs</cp:lastModifiedBy>
  <cp:revision>1</cp:revision>
  <dcterms:created xsi:type="dcterms:W3CDTF">2020-06-21T16:23:00Z</dcterms:created>
  <dcterms:modified xsi:type="dcterms:W3CDTF">2020-06-21T16:24:00Z</dcterms:modified>
</cp:coreProperties>
</file>